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drawing>
          <wp:inline distT="0" distB="0" distL="0" distR="0">
            <wp:extent cx="5667375" cy="857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before="80"/>
        <w:jc w:val="center"/>
      </w:pPr>
      <w:r>
        <w:rPr>
          <w:rFonts w:ascii="Georgia" w:cs="Georgia" w:eastAsia="Georgia" w:hAnsi="Georgia"/>
          <w:b/>
          <w:bCs/>
          <w:color w:val="2C2C2C"/>
          <w:spacing w:val="120"/>
          <w:sz w:val="52"/>
          <w:szCs w:val="52"/>
        </w:rPr>
        <w:t xml:space="preserve">CARTA DE SERVICIOS</w:t>
      </w:r>
    </w:p>
    <w:p>
      <w:pPr>
        <w:spacing w:after="0" w:before="40"/>
        <w:jc w:val="center"/>
      </w:pPr>
      <w:r>
        <w:rPr>
          <w:rFonts w:ascii="Georgia" w:cs="Georgia" w:eastAsia="Georgia" w:hAnsi="Georgia"/>
          <w:i/>
          <w:iCs/>
          <w:color w:val="B5945A"/>
          <w:sz w:val="26"/>
          <w:szCs w:val="26"/>
        </w:rPr>
        <w:t xml:space="preserve">Guest Services Guide</w:t>
      </w:r>
    </w:p>
    <w:p>
      <w:pPr>
        <w:pBdr>
          <w:bottom w:val="single" w:color="B5945A" w:sz="8" w:space="1"/>
        </w:pBdr>
        <w:spacing w:after="80" w:before="80"/>
      </w:pPr>
    </w:p>
    <w:tbl>
      <w:tblPr>
        <w:tblW w:type="dxa" w:w="87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500"/>
        <w:gridCol w:w="6550"/>
      </w:tblGrid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6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857250" cy="1152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00"/>
            <w:tcBorders>
              <w:top w:val="none" w:color="FFFFFF" w:sz="0"/>
              <w:left w:val="single" w:color="B5945A" w:sz="6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65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  <w:vAlign w:val="center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2C2C2C"/>
                <w:sz w:val="28"/>
                <w:szCs w:val="28"/>
              </w:rPr>
              <w:t xml:space="preserve">Huanacaure B&amp;B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B5945A"/>
                <w:sz w:val="20"/>
                <w:szCs w:val="20"/>
              </w:rPr>
              <w:t xml:space="preserve">Independencia · Lima, Perù</w:t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Benvenuti / Welcome / Bienvenidos. This document contains all essential information for your stay. All fields marked in </w:t>
            </w:r>
            <w:r>
              <w:rPr>
                <w:rFonts w:ascii="Arial" w:cs="Arial" w:eastAsia="Arial" w:hAnsi="Arial"/>
                <w:b/>
                <w:bCs/>
                <w:i/>
                <w:iCs/>
                <w:color w:val="B5945A"/>
                <w:sz w:val="18"/>
                <w:szCs w:val="18"/>
              </w:rPr>
              <w:t xml:space="preserve">italic</w:t>
            </w: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 will be completed and provided with your booking confirmation.</w:t>
            </w:r>
          </w:p>
        </w:tc>
      </w:tr>
    </w:tbl>
    <w:p>
      <w:pPr>
        <w:spacing w:after="0" w:before="16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B5945A"/>
          <w:spacing w:val="80"/>
          <w:sz w:val="22"/>
          <w:szCs w:val="22"/>
        </w:rPr>
        <w:t xml:space="preserve">INFORMAZIONI · INFORMATION · INFORMACIÓN</w:t>
      </w:r>
    </w:p>
    <w:p>
      <w:pPr>
        <w:pBdr>
          <w:bottom w:val="single" w:color="E8D5B0" w:sz="2" w:space="1"/>
        </w:pBdr>
        <w:spacing w:after="40" w:before="40"/>
      </w:pPr>
    </w:p>
    <w:p>
      <w:pPr>
        <w:spacing w:after="0" w:before="40"/>
      </w:pPr>
    </w:p>
    <w:tbl>
      <w:tblPr>
        <w:tblW w:type="dxa" w:w="88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40"/>
        <w:gridCol w:w="3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5945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/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5945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pacing w:val="60"/>
                <w:sz w:val="20"/>
                <w:szCs w:val="20"/>
              </w:rPr>
              <w:t xml:space="preserve">ENGLISH</w:t>
            </w: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5945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pacing w:val="60"/>
                <w:sz w:val="20"/>
                <w:szCs w:val="20"/>
              </w:rPr>
              <w:t xml:space="preserve">ESPAÑOL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Check-in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from xxxx to xxxx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de xxxx a xxxx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Check-out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by xxxx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antes de xxxx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Late check-in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arrivals after xxxx only upon prior request and confirmation from the B&amp;B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llegadas después de xxxx solo previa solicitud y confirmación del B&amp;B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Breakfast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served from xxxx to xxxx in the xxxx area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servido de xxxx a xxxx en la zona cocina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Breakfast type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Continental / Peruvian / vegetarian on request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continental / peruano / vegetariano bajo petición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Max guests/room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Room floor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3rd floor (European standard), access by stairs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3ª planta (estándar europeo), acceso por escaleras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Access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Access via digicode provided with the booking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Acceso mediante código digital facilitado con la reserva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Accessibility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No access for guests with reduced mobility (no lift/platform available)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No hay acceso para huéspedes con movilidad reducida (no hay ascensor/plataforma disponible)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Luggage storage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Available before check-in and after check-out on request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Disponible antes del check-in y después del check-out bajo petición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Parking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Covered indoor parking available on request (extra charge)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Aparcamiento interior cubierto, disponible bajo petición y con coste adicional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Wi-Fi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Free high-speed Wi-Fi in rooms and common areas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Gratuito wi-fi veloz en las habitaciones y en las zonas comunes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Smoking policy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Not allowed in rooms or communal areas; outdoor smoking area only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No se permite fumar en las habitaciones o zona común; zona de fumadores en el exterior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Pets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Not allowed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No permitida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Main contact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xxxx (B&amp;B WhatsApp)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xxxx (WhatsApp del B&amp;B)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Emergency contact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xxxx (24/7)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xxxx (24/7)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Bookings email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info@huanacaure.com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info@huanacaure.com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Admin email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management@huanacaure.com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management@huanacaure.com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Cancellation policy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Free cancellation up to xx days before arrival</w:t>
            </w:r>
          </w:p>
        </w:tc>
        <w:tc>
          <w:tcPr>
            <w:tcW w:type="dxa" w:w="3240"/>
            <w:tcBorders>
              <w:top w:val="none" w:color="FFFFFF" w:sz="0"/>
              <w:left w:val="single" w:color="E8D5B0" w:sz="2"/>
              <w:bottom w:val="none" w:color="FFFFFF" w:sz="0"/>
              <w:right w:val="none" w:color="FFFFFF" w:sz="0"/>
            </w:tcBorders>
            <w:shd w:fill="F5EDE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>Cancelación gratuita hasta xx días antes de la llegada</w:t>
            </w:r>
          </w:p>
        </w:tc>
      </w:tr>
    </w:tbl>
    <w:p>
      <w:pPr>
        <w:spacing w:after="0" w:before="200"/>
      </w:pPr>
    </w:p>
    <w:p>
      <w:pPr>
        <w:pBdr>
          <w:bottom w:val="single" w:color="E8D5B0" w:sz="2" w:space="1"/>
        </w:pBdr>
        <w:spacing w:after="40" w:before="40"/>
      </w:pPr>
    </w:p>
    <w:p>
      <w:pPr>
        <w:spacing w:after="60" w:before="120"/>
        <w:jc w:val="center"/>
      </w:pPr>
      <w:r>
        <w:rPr>
          <w:rFonts w:ascii="Georgia" w:cs="Georgia" w:eastAsia="Georgia" w:hAnsi="Georgia"/>
          <w:b/>
          <w:bCs/>
          <w:i/>
          <w:iCs/>
          <w:color w:val="B5945A"/>
          <w:sz w:val="22"/>
          <w:szCs w:val="22"/>
        </w:rPr>
        <w:t xml:space="preserve">Contact &amp; Reservations</w:t>
      </w:r>
    </w:p>
    <w:tbl>
      <w:tblPr>
        <w:tblW w:type="dxa" w:w="88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60"/>
        <w:gridCol w:w="2960"/>
        <w:gridCol w:w="2960"/>
      </w:tblGrid>
      <w:tr>
        <w:tc>
          <w:tcPr>
            <w:tcW w:type="dxa" w:w="2960"/>
            <w:tcBorders>
              <w:top w:val="single" w:color="B5945A" w:sz="4"/>
              <w:left w:val="single" w:color="B5945A" w:sz="4"/>
              <w:bottom w:val="single" w:color="B5945A" w:sz="4"/>
              <w:right w:val="single" w:color="E8D5B0" w:sz="2"/>
            </w:tcBorders>
            <w:shd w:fill="FDF8F2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5945A"/>
                <w:sz w:val="18"/>
                <w:szCs w:val="18"/>
              </w:rPr>
              <w:t xml:space="preserve">🌐  Web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www.huanacaure.com</w:t>
            </w:r>
          </w:p>
        </w:tc>
        <w:tc>
          <w:tcPr>
            <w:tcW w:type="dxa" w:w="2960"/>
            <w:tcBorders>
              <w:top w:val="single" w:color="B5945A" w:sz="4"/>
              <w:left w:val="single" w:color="E8D5B0" w:sz="2"/>
              <w:bottom w:val="single" w:color="B5945A" w:sz="4"/>
              <w:right w:val="single" w:color="E8D5B0" w:sz="2"/>
            </w:tcBorders>
            <w:shd w:fill="FDF8F2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5945A"/>
                <w:sz w:val="18"/>
                <w:szCs w:val="18"/>
              </w:rPr>
              <w:t xml:space="preserve">✉  Email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info@huanacaure.com</w:t>
            </w:r>
          </w:p>
        </w:tc>
        <w:tc>
          <w:tcPr>
            <w:tcW w:type="dxa" w:w="2960"/>
            <w:tcBorders>
              <w:top w:val="single" w:color="B5945A" w:sz="4"/>
              <w:left w:val="single" w:color="E8D5B0" w:sz="2"/>
              <w:bottom w:val="single" w:color="B5945A" w:sz="4"/>
              <w:right w:val="single" w:color="B5945A" w:sz="4"/>
            </w:tcBorders>
            <w:shd w:fill="FDF8F2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5945A"/>
                <w:sz w:val="18"/>
                <w:szCs w:val="18"/>
              </w:rPr>
              <w:t xml:space="preserve">📱  WhatsApp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+51 945 028 239</w:t>
            </w:r>
          </w:p>
        </w:tc>
      </w:tr>
    </w:tbl>
    <w:p>
      <w:pPr>
        <w:spacing w:after="0" w:before="120"/>
      </w:pPr>
    </w:p>
    <w:p>
      <w:pPr>
        <w:jc w:val="center"/>
      </w:pPr>
      <w:r>
        <w:rPr>
          <w:rFonts w:ascii="Georgia" w:cs="Georgia" w:eastAsia="Georgia" w:hAnsi="Georgia"/>
          <w:i/>
          <w:iCs/>
          <w:color w:val="B5945A"/>
          <w:sz w:val="20"/>
          <w:szCs w:val="20"/>
        </w:rPr>
        <w:t xml:space="preserve">Grazie · Thank you · Gracias</w:t>
      </w:r>
    </w:p>
    <w:sectPr>
      <w:headerReference w:type="default" r:id="rId7"/>
      <w:footerReference w:type="default" r:id="rId8"/>
      <w:pgSz w:w="11906" w:h="16838" w:orient="portrait"/>
      <w:pgMar w:top="960" w:right="1080" w:bottom="9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5945A" w:sz="4" w:space="6"/>
      </w:pBdr>
      <w:spacing w:before="80"/>
      <w:jc w:val="center"/>
    </w:pPr>
    <w:r>
      <w:rPr>
        <w:rFonts w:ascii="Arial" w:cs="Arial" w:eastAsia="Arial" w:hAnsi="Arial"/>
        <w:color w:val="555555"/>
        <w:sz w:val="16"/>
        <w:szCs w:val="16"/>
      </w:rPr>
      <w:t xml:space="preserve">www.huanacaure.com  •  info@huanacaure.com  •  +51 945 028 239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5945A" w:sz="4" w:space="6"/>
      </w:pBdr>
      <w:spacing w:after="0"/>
      <w:jc w:val="right"/>
    </w:pPr>
    <w:r>
      <w:rPr>
        <w:rFonts w:ascii="Georgia" w:cs="Georgia" w:eastAsia="Georgia" w:hAnsi="Georgia"/>
        <w:i/>
        <w:iCs/>
        <w:color w:val="B5945A"/>
        <w:sz w:val="16"/>
        <w:szCs w:val="16"/>
      </w:rPr>
      <w:t xml:space="preserve">HUANACAURE B&amp;B  •  Independencia, Lima, Perù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9bd5b3ef9ff88b86509f6a49e3f874187e08533.png"/><Relationship Id="rId10" Type="http://schemas.openxmlformats.org/officeDocument/2006/relationships/image" Target="media/a50b88456f8376b95d21df0616b0d9336176a58a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2026-04-01T20:38:31.310Z</dcterms:created>
  <dcterms:modified xsi:type="dcterms:W3CDTF">2026-04-01T20:38:31.310Z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